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B061" w14:textId="58992A9C" w:rsidR="00203984" w:rsidRPr="00203984" w:rsidRDefault="00203984" w:rsidP="00203984">
      <w:pPr>
        <w:pStyle w:val="NoSpacing"/>
        <w:jc w:val="center"/>
        <w:rPr>
          <w:b/>
          <w:bCs/>
          <w:sz w:val="24"/>
          <w:szCs w:val="24"/>
          <w:lang w:val="en-GB"/>
        </w:rPr>
      </w:pPr>
      <w:r w:rsidRPr="00203984">
        <w:rPr>
          <w:b/>
          <w:bCs/>
          <w:sz w:val="24"/>
          <w:szCs w:val="24"/>
          <w:lang w:val="en-GB"/>
        </w:rPr>
        <w:t xml:space="preserve">Virtual meeting with DG Ener </w:t>
      </w:r>
      <w:r>
        <w:rPr>
          <w:b/>
          <w:bCs/>
          <w:sz w:val="24"/>
          <w:szCs w:val="24"/>
          <w:lang w:val="en-GB"/>
        </w:rPr>
        <w:t xml:space="preserve">B3. Unit </w:t>
      </w:r>
      <w:r w:rsidRPr="00203984">
        <w:rPr>
          <w:b/>
          <w:bCs/>
          <w:sz w:val="24"/>
          <w:szCs w:val="24"/>
          <w:lang w:val="en-GB"/>
        </w:rPr>
        <w:t>on the revision of the EPBD</w:t>
      </w:r>
    </w:p>
    <w:p w14:paraId="4AA4A379" w14:textId="35B9A56D" w:rsidR="00203984" w:rsidRPr="00203984" w:rsidRDefault="00203984" w:rsidP="00203984">
      <w:pPr>
        <w:pStyle w:val="NoSpacing"/>
        <w:jc w:val="center"/>
        <w:rPr>
          <w:i/>
          <w:iCs/>
          <w:sz w:val="24"/>
          <w:szCs w:val="24"/>
          <w:lang w:val="en-GB"/>
        </w:rPr>
      </w:pPr>
      <w:r w:rsidRPr="00203984">
        <w:rPr>
          <w:i/>
          <w:iCs/>
          <w:sz w:val="24"/>
          <w:szCs w:val="24"/>
          <w:lang w:val="en-GB"/>
        </w:rPr>
        <w:t>September 30</w:t>
      </w:r>
      <w:r w:rsidRPr="00203984">
        <w:rPr>
          <w:i/>
          <w:iCs/>
          <w:sz w:val="24"/>
          <w:szCs w:val="24"/>
          <w:vertAlign w:val="superscript"/>
          <w:lang w:val="en-GB"/>
        </w:rPr>
        <w:t>th</w:t>
      </w:r>
      <w:r w:rsidRPr="00203984">
        <w:rPr>
          <w:i/>
          <w:iCs/>
          <w:sz w:val="24"/>
          <w:szCs w:val="24"/>
          <w:lang w:val="en-GB"/>
        </w:rPr>
        <w:t>, 2021 – 15:00-16:00</w:t>
      </w:r>
    </w:p>
    <w:p w14:paraId="3ABAA8C6" w14:textId="5324B14B" w:rsidR="00203984" w:rsidRDefault="00203984" w:rsidP="00203984">
      <w:pPr>
        <w:pStyle w:val="NoSpacing"/>
        <w:jc w:val="center"/>
        <w:rPr>
          <w:sz w:val="24"/>
          <w:szCs w:val="24"/>
          <w:lang w:val="en-GB"/>
        </w:rPr>
      </w:pPr>
      <w:r w:rsidRPr="00203984">
        <w:rPr>
          <w:sz w:val="24"/>
          <w:szCs w:val="24"/>
          <w:lang w:val="en-GB"/>
        </w:rPr>
        <w:t>Platform for Electromobility</w:t>
      </w:r>
    </w:p>
    <w:p w14:paraId="41B25DDE" w14:textId="72C7DC65" w:rsidR="00D446A4" w:rsidRDefault="00D446A4" w:rsidP="00203984">
      <w:pPr>
        <w:pStyle w:val="NoSpacing"/>
        <w:pBdr>
          <w:bottom w:val="single" w:sz="6" w:space="1" w:color="auto"/>
        </w:pBdr>
        <w:jc w:val="center"/>
        <w:rPr>
          <w:sz w:val="24"/>
          <w:szCs w:val="24"/>
          <w:lang w:val="en-GB"/>
        </w:rPr>
      </w:pPr>
    </w:p>
    <w:p w14:paraId="71B8ED33" w14:textId="77777777" w:rsidR="00D446A4" w:rsidRDefault="00D446A4" w:rsidP="00203984">
      <w:pPr>
        <w:pStyle w:val="NoSpacing"/>
        <w:jc w:val="center"/>
        <w:rPr>
          <w:sz w:val="24"/>
          <w:szCs w:val="24"/>
          <w:lang w:val="en-GB"/>
        </w:rPr>
      </w:pPr>
    </w:p>
    <w:p w14:paraId="2A32CF01" w14:textId="77777777" w:rsidR="00203984" w:rsidRPr="00D446A4" w:rsidRDefault="00203984" w:rsidP="00203984">
      <w:pPr>
        <w:pStyle w:val="NoSpacing"/>
        <w:rPr>
          <w:b/>
          <w:bCs/>
          <w:sz w:val="24"/>
          <w:szCs w:val="24"/>
          <w:lang w:val="en-GB"/>
        </w:rPr>
      </w:pPr>
      <w:r w:rsidRPr="00D446A4">
        <w:rPr>
          <w:b/>
          <w:bCs/>
          <w:sz w:val="24"/>
          <w:szCs w:val="24"/>
          <w:lang w:val="en-GB"/>
        </w:rPr>
        <w:t>Participants:</w:t>
      </w:r>
    </w:p>
    <w:p w14:paraId="6D7D5D7F" w14:textId="77777777" w:rsidR="00203984" w:rsidRDefault="00203984" w:rsidP="00203984">
      <w:pPr>
        <w:pStyle w:val="NoSpacing"/>
        <w:rPr>
          <w:lang w:val="en-GB"/>
        </w:rPr>
      </w:pPr>
    </w:p>
    <w:p w14:paraId="0653F4BE" w14:textId="69DE2CE8" w:rsidR="00203984" w:rsidRPr="00203984" w:rsidRDefault="00203984" w:rsidP="00203984">
      <w:pPr>
        <w:pStyle w:val="NoSpacing"/>
        <w:numPr>
          <w:ilvl w:val="0"/>
          <w:numId w:val="1"/>
        </w:numPr>
        <w:rPr>
          <w:b/>
          <w:bCs/>
          <w:lang w:val="en-GB"/>
        </w:rPr>
      </w:pPr>
      <w:r w:rsidRPr="00203984">
        <w:rPr>
          <w:b/>
          <w:bCs/>
          <w:lang w:val="en-GB"/>
        </w:rPr>
        <w:t>DG Ener, B3. Unit Buildings and products:</w:t>
      </w:r>
    </w:p>
    <w:p w14:paraId="0B6DA12B" w14:textId="39ED9CDA" w:rsidR="00203984" w:rsidRDefault="00203984" w:rsidP="00203984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GB"/>
        </w:rPr>
        <w:t>Anette PERSSON, Policy officer, Seconded National Expert</w:t>
      </w:r>
    </w:p>
    <w:p w14:paraId="1708F326" w14:textId="00774BF2" w:rsidR="00203984" w:rsidRDefault="00203984" w:rsidP="00203984">
      <w:pPr>
        <w:pStyle w:val="NoSpacing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Serena PONTOGLIO, </w:t>
      </w:r>
      <w:r w:rsidRPr="00203984">
        <w:rPr>
          <w:lang w:val="en-GB"/>
        </w:rPr>
        <w:t>Team Leader - Buildings policy and Renovation Wave implementation</w:t>
      </w:r>
    </w:p>
    <w:p w14:paraId="2E993068" w14:textId="42B68DB3" w:rsidR="00203984" w:rsidRDefault="00203984" w:rsidP="00203984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GB"/>
        </w:rPr>
        <w:t>Pau GARCIA</w:t>
      </w:r>
      <w:r w:rsidRPr="00203984">
        <w:rPr>
          <w:lang w:val="en-GB"/>
        </w:rPr>
        <w:t xml:space="preserve"> </w:t>
      </w:r>
      <w:r>
        <w:rPr>
          <w:lang w:val="en-GB"/>
        </w:rPr>
        <w:t>AUDI, Policy officer</w:t>
      </w:r>
    </w:p>
    <w:p w14:paraId="7066D5FB" w14:textId="342BE2BD" w:rsidR="00203984" w:rsidRDefault="00203984" w:rsidP="00203984">
      <w:pPr>
        <w:pStyle w:val="NoSpacing"/>
        <w:rPr>
          <w:lang w:val="en-GB"/>
        </w:rPr>
      </w:pPr>
    </w:p>
    <w:p w14:paraId="12A63D83" w14:textId="65ABD99E" w:rsidR="00203984" w:rsidRPr="00203984" w:rsidRDefault="00203984" w:rsidP="00203984">
      <w:pPr>
        <w:pStyle w:val="NoSpacing"/>
        <w:numPr>
          <w:ilvl w:val="0"/>
          <w:numId w:val="1"/>
        </w:numPr>
        <w:rPr>
          <w:b/>
          <w:bCs/>
          <w:lang w:val="en-GB"/>
        </w:rPr>
      </w:pPr>
      <w:r w:rsidRPr="00203984">
        <w:rPr>
          <w:b/>
          <w:bCs/>
          <w:lang w:val="en-GB"/>
        </w:rPr>
        <w:t>Platform for Electromobility</w:t>
      </w:r>
    </w:p>
    <w:p w14:paraId="0CC85C5A" w14:textId="2C243993" w:rsidR="00203984" w:rsidRDefault="00203984" w:rsidP="00203984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GB"/>
        </w:rPr>
        <w:t>Théo FIEVET, Secretariat of the Platform</w:t>
      </w:r>
    </w:p>
    <w:p w14:paraId="6CCB322E" w14:textId="0EBBF88E" w:rsidR="00203984" w:rsidRDefault="00203984" w:rsidP="00203984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GB"/>
        </w:rPr>
        <w:t>UFE, Chair of Working Group Infrastructure</w:t>
      </w:r>
    </w:p>
    <w:p w14:paraId="5C3B21BF" w14:textId="626EFB52" w:rsidR="00203984" w:rsidRDefault="00203984" w:rsidP="00203984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GB"/>
        </w:rPr>
        <w:t>Fabian SPERKA, T&amp;E</w:t>
      </w:r>
    </w:p>
    <w:p w14:paraId="1537947C" w14:textId="3EC1E174" w:rsidR="00203984" w:rsidRDefault="00203984" w:rsidP="00203984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Koen NOYENS, </w:t>
      </w:r>
      <w:proofErr w:type="spellStart"/>
      <w:r>
        <w:rPr>
          <w:lang w:val="en-GB"/>
        </w:rPr>
        <w:t>EVbox</w:t>
      </w:r>
      <w:proofErr w:type="spellEnd"/>
    </w:p>
    <w:p w14:paraId="2EF2F59C" w14:textId="39C52CAD" w:rsidR="00203984" w:rsidRDefault="00203984" w:rsidP="00203984">
      <w:pPr>
        <w:pStyle w:val="NoSpacing"/>
        <w:rPr>
          <w:lang w:val="en-GB"/>
        </w:rPr>
      </w:pPr>
    </w:p>
    <w:p w14:paraId="5C4FBBDE" w14:textId="79E71760" w:rsidR="00203984" w:rsidRDefault="00203984" w:rsidP="00203984">
      <w:pPr>
        <w:pStyle w:val="NoSpacing"/>
        <w:rPr>
          <w:lang w:val="en-GB"/>
        </w:rPr>
      </w:pPr>
    </w:p>
    <w:p w14:paraId="3178B503" w14:textId="4817AEA2" w:rsidR="00203984" w:rsidRDefault="00203984" w:rsidP="00203984">
      <w:pPr>
        <w:pStyle w:val="NoSpacing"/>
        <w:rPr>
          <w:lang w:val="en-GB"/>
        </w:rPr>
      </w:pPr>
      <w:r w:rsidRPr="00D446A4">
        <w:rPr>
          <w:b/>
          <w:bCs/>
          <w:sz w:val="24"/>
          <w:szCs w:val="24"/>
          <w:lang w:val="en-GB"/>
        </w:rPr>
        <w:t>Presentation</w:t>
      </w:r>
      <w:r>
        <w:rPr>
          <w:lang w:val="en-GB"/>
        </w:rPr>
        <w:t xml:space="preserve">: </w:t>
      </w:r>
    </w:p>
    <w:p w14:paraId="61D4D27F" w14:textId="77777777" w:rsidR="00203984" w:rsidRDefault="00203984" w:rsidP="00203984">
      <w:pPr>
        <w:pStyle w:val="NoSpacing"/>
        <w:rPr>
          <w:lang w:val="en-GB"/>
        </w:rPr>
      </w:pPr>
    </w:p>
    <w:p w14:paraId="6FA0F011" w14:textId="3FCE3AF8" w:rsidR="00203984" w:rsidRPr="00383C0C" w:rsidRDefault="00203984" w:rsidP="00203984">
      <w:pPr>
        <w:pStyle w:val="NoSpacing"/>
        <w:numPr>
          <w:ilvl w:val="0"/>
          <w:numId w:val="5"/>
        </w:numPr>
        <w:rPr>
          <w:b/>
          <w:bCs/>
          <w:lang w:val="en-GB"/>
        </w:rPr>
      </w:pPr>
      <w:r w:rsidRPr="00383C0C">
        <w:rPr>
          <w:b/>
          <w:bCs/>
          <w:u w:val="single"/>
          <w:lang w:val="en-GB"/>
        </w:rPr>
        <w:t>Introduction on the Platform for Electromobility</w:t>
      </w:r>
      <w:r w:rsidRPr="00383C0C">
        <w:rPr>
          <w:b/>
          <w:bCs/>
          <w:lang w:val="en-GB"/>
        </w:rPr>
        <w:t xml:space="preserve"> </w:t>
      </w:r>
      <w:r w:rsidRPr="00383C0C">
        <w:rPr>
          <w:b/>
          <w:bCs/>
          <w:highlight w:val="yellow"/>
          <w:lang w:val="en-GB"/>
        </w:rPr>
        <w:t>(Théo)</w:t>
      </w:r>
    </w:p>
    <w:p w14:paraId="66726A08" w14:textId="77777777" w:rsidR="00203984" w:rsidRDefault="00203984" w:rsidP="00203984">
      <w:pPr>
        <w:pStyle w:val="NoSpacing"/>
        <w:ind w:left="720"/>
        <w:rPr>
          <w:lang w:val="en-GB"/>
        </w:rPr>
      </w:pPr>
    </w:p>
    <w:p w14:paraId="3D343ECB" w14:textId="5FA6F2A6" w:rsidR="00203984" w:rsidRDefault="00203984" w:rsidP="00203984">
      <w:pPr>
        <w:pStyle w:val="NoSpacing"/>
        <w:numPr>
          <w:ilvl w:val="0"/>
          <w:numId w:val="5"/>
        </w:numPr>
        <w:rPr>
          <w:lang w:val="en-GB"/>
        </w:rPr>
      </w:pPr>
      <w:r w:rsidRPr="00383C0C">
        <w:rPr>
          <w:b/>
          <w:bCs/>
          <w:u w:val="single"/>
          <w:lang w:val="en-GB"/>
        </w:rPr>
        <w:t>General position of the Platform</w:t>
      </w:r>
      <w:r w:rsidR="00383C0C">
        <w:rPr>
          <w:b/>
          <w:bCs/>
          <w:u w:val="single"/>
          <w:lang w:val="en-GB"/>
        </w:rPr>
        <w:t xml:space="preserve"> </w:t>
      </w:r>
      <w:r w:rsidR="00383C0C" w:rsidRPr="00383C0C">
        <w:rPr>
          <w:b/>
          <w:bCs/>
          <w:highlight w:val="yellow"/>
          <w:lang w:val="en-GB"/>
        </w:rPr>
        <w:t>(UFE)</w:t>
      </w:r>
    </w:p>
    <w:p w14:paraId="28472D6D" w14:textId="77777777" w:rsidR="00203984" w:rsidRPr="00203984" w:rsidRDefault="00203984" w:rsidP="00203984">
      <w:pPr>
        <w:pStyle w:val="NoSpacing"/>
        <w:rPr>
          <w:lang w:val="en-GB"/>
        </w:rPr>
      </w:pPr>
    </w:p>
    <w:p w14:paraId="551147C9" w14:textId="3FF0DC51" w:rsidR="00D446A4" w:rsidRDefault="00203984" w:rsidP="00203984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Electromobility </w:t>
      </w:r>
      <w:r w:rsidR="007370D9">
        <w:rPr>
          <w:lang w:val="en-GB"/>
        </w:rPr>
        <w:t>is a key element of</w:t>
      </w:r>
      <w:r>
        <w:rPr>
          <w:lang w:val="en-GB"/>
        </w:rPr>
        <w:t xml:space="preserve"> the revision of the EPBD </w:t>
      </w:r>
    </w:p>
    <w:p w14:paraId="55CCFB64" w14:textId="47F29811" w:rsidR="007370D9" w:rsidRDefault="00D446A4" w:rsidP="007370D9">
      <w:pPr>
        <w:pStyle w:val="NoSpacing"/>
        <w:numPr>
          <w:ilvl w:val="0"/>
          <w:numId w:val="2"/>
        </w:numPr>
        <w:rPr>
          <w:lang w:val="en-GB"/>
        </w:rPr>
      </w:pPr>
      <w:r w:rsidRPr="009B5D40">
        <w:rPr>
          <w:b/>
          <w:bCs/>
          <w:lang w:val="en-GB"/>
        </w:rPr>
        <w:t>A</w:t>
      </w:r>
      <w:r w:rsidR="00203984" w:rsidRPr="009B5D40">
        <w:rPr>
          <w:b/>
          <w:bCs/>
          <w:lang w:val="en-GB"/>
        </w:rPr>
        <w:t>rticle 8</w:t>
      </w:r>
      <w:r w:rsidR="00203984" w:rsidRPr="007370D9">
        <w:rPr>
          <w:lang w:val="en-GB"/>
        </w:rPr>
        <w:t xml:space="preserve"> needs to be reopen</w:t>
      </w:r>
      <w:r w:rsidRPr="007370D9">
        <w:rPr>
          <w:lang w:val="en-GB"/>
        </w:rPr>
        <w:t>ed</w:t>
      </w:r>
      <w:r w:rsidR="00203984" w:rsidRPr="007370D9">
        <w:rPr>
          <w:lang w:val="en-GB"/>
        </w:rPr>
        <w:t xml:space="preserve"> and its requirements strengthened</w:t>
      </w:r>
      <w:r w:rsidR="007370D9">
        <w:rPr>
          <w:lang w:val="en-GB"/>
        </w:rPr>
        <w:t xml:space="preserve"> </w:t>
      </w:r>
      <w:r w:rsidR="00CA0522" w:rsidRPr="007370D9">
        <w:rPr>
          <w:lang w:val="en-GB"/>
        </w:rPr>
        <w:t>to achieve the decarbonisation of transport</w:t>
      </w:r>
      <w:r w:rsidR="007370D9">
        <w:rPr>
          <w:lang w:val="en-GB"/>
        </w:rPr>
        <w:t>.</w:t>
      </w:r>
      <w:r w:rsidR="00CA0522" w:rsidRPr="007370D9">
        <w:rPr>
          <w:lang w:val="en-GB"/>
        </w:rPr>
        <w:t xml:space="preserve"> </w:t>
      </w:r>
    </w:p>
    <w:p w14:paraId="0DA8AE10" w14:textId="77777777" w:rsidR="00203984" w:rsidRDefault="00203984" w:rsidP="00203984">
      <w:pPr>
        <w:pStyle w:val="NoSpacing"/>
        <w:ind w:left="1080"/>
        <w:rPr>
          <w:lang w:val="en-GB"/>
        </w:rPr>
      </w:pPr>
    </w:p>
    <w:p w14:paraId="0794B3AA" w14:textId="4326AB9A" w:rsidR="00203984" w:rsidRDefault="00203984" w:rsidP="00CA0522">
      <w:pPr>
        <w:pStyle w:val="NoSpacing"/>
        <w:numPr>
          <w:ilvl w:val="0"/>
          <w:numId w:val="3"/>
        </w:numPr>
        <w:rPr>
          <w:lang w:val="en-GB"/>
        </w:rPr>
      </w:pPr>
      <w:r w:rsidRPr="00203984">
        <w:rPr>
          <w:lang w:val="en-GB"/>
        </w:rPr>
        <w:t>The deployment of private charging is as important for the growth of electromobility and the decarbonisation of transport as that of charging accessible to the public</w:t>
      </w:r>
    </w:p>
    <w:p w14:paraId="3D920717" w14:textId="77777777" w:rsidR="00CA0522" w:rsidRPr="00CA0522" w:rsidRDefault="00CA0522" w:rsidP="00CA0522">
      <w:pPr>
        <w:pStyle w:val="NoSpacing"/>
        <w:rPr>
          <w:lang w:val="en-GB"/>
        </w:rPr>
      </w:pPr>
    </w:p>
    <w:p w14:paraId="25AA0BD5" w14:textId="2A58E031" w:rsidR="00203984" w:rsidRDefault="00203984" w:rsidP="00203984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90% of EV charging happens at home and 80% of the current building stock will still be in use in 205</w:t>
      </w:r>
      <w:r w:rsidR="00CA0522">
        <w:rPr>
          <w:lang w:val="en-GB"/>
        </w:rPr>
        <w:t>0</w:t>
      </w:r>
    </w:p>
    <w:p w14:paraId="6C9301A3" w14:textId="77777777" w:rsidR="00CA0522" w:rsidRDefault="00CA0522" w:rsidP="00CA0522">
      <w:pPr>
        <w:pStyle w:val="ListParagraph"/>
        <w:rPr>
          <w:lang w:val="en-GB"/>
        </w:rPr>
      </w:pPr>
    </w:p>
    <w:p w14:paraId="2E9D88BA" w14:textId="0469C387" w:rsidR="00CA0522" w:rsidRDefault="00CA0522" w:rsidP="00203984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Platform has set some key recommendations to address the barriers to </w:t>
      </w:r>
      <w:r w:rsidR="00D446A4">
        <w:rPr>
          <w:lang w:val="en-GB"/>
        </w:rPr>
        <w:t>private charging</w:t>
      </w:r>
    </w:p>
    <w:p w14:paraId="6D62AEE0" w14:textId="77777777" w:rsidR="00CA0522" w:rsidRDefault="00CA0522" w:rsidP="00CA0522">
      <w:pPr>
        <w:pStyle w:val="ListParagraph"/>
        <w:rPr>
          <w:lang w:val="en-GB"/>
        </w:rPr>
      </w:pPr>
    </w:p>
    <w:p w14:paraId="448CECBC" w14:textId="22B7C38A" w:rsidR="00CA0522" w:rsidRDefault="00CA0522" w:rsidP="00CA0522">
      <w:pPr>
        <w:pStyle w:val="NoSpacing"/>
        <w:numPr>
          <w:ilvl w:val="0"/>
          <w:numId w:val="5"/>
        </w:numPr>
        <w:rPr>
          <w:b/>
          <w:bCs/>
          <w:u w:val="single"/>
          <w:lang w:val="en-GB"/>
        </w:rPr>
      </w:pPr>
      <w:r w:rsidRPr="00383C0C">
        <w:rPr>
          <w:b/>
          <w:bCs/>
          <w:u w:val="single"/>
          <w:lang w:val="en-GB"/>
        </w:rPr>
        <w:t>Key recommendations</w:t>
      </w:r>
    </w:p>
    <w:p w14:paraId="68669D48" w14:textId="38D01639" w:rsidR="00383C0C" w:rsidRPr="00383C0C" w:rsidRDefault="00383C0C" w:rsidP="00383C0C">
      <w:pPr>
        <w:pStyle w:val="NoSpacing"/>
        <w:rPr>
          <w:b/>
          <w:bCs/>
          <w:u w:val="single"/>
          <w:lang w:val="en-GB"/>
        </w:rPr>
      </w:pPr>
    </w:p>
    <w:p w14:paraId="33220E91" w14:textId="5D7A76C9" w:rsidR="00383C0C" w:rsidRPr="00383C0C" w:rsidRDefault="00CA0522" w:rsidP="00383C0C">
      <w:pPr>
        <w:pStyle w:val="ListParagraph"/>
        <w:numPr>
          <w:ilvl w:val="0"/>
          <w:numId w:val="10"/>
        </w:numPr>
        <w:spacing w:after="160" w:line="252" w:lineRule="auto"/>
        <w:jc w:val="both"/>
        <w:rPr>
          <w:rFonts w:eastAsia="Times New Roman"/>
          <w:b/>
          <w:bCs/>
          <w:lang w:val="en-US"/>
        </w:rPr>
      </w:pPr>
      <w:r w:rsidRPr="00383C0C">
        <w:rPr>
          <w:b/>
          <w:bCs/>
          <w:lang w:val="en-GB"/>
        </w:rPr>
        <w:t xml:space="preserve">Ensure the right-to-plug </w:t>
      </w:r>
      <w:r w:rsidR="00383C0C" w:rsidRPr="00383C0C">
        <w:rPr>
          <w:b/>
          <w:bCs/>
          <w:highlight w:val="yellow"/>
          <w:lang w:val="en-GB"/>
        </w:rPr>
        <w:t>(UFE)</w:t>
      </w:r>
    </w:p>
    <w:p w14:paraId="518DE039" w14:textId="77777777" w:rsidR="00383C0C" w:rsidRDefault="00383C0C" w:rsidP="00383C0C">
      <w:pPr>
        <w:pStyle w:val="ListParagraph"/>
        <w:spacing w:after="160" w:line="252" w:lineRule="auto"/>
        <w:jc w:val="both"/>
        <w:rPr>
          <w:lang w:val="en-US"/>
        </w:rPr>
      </w:pPr>
    </w:p>
    <w:p w14:paraId="07D07B3A" w14:textId="1A307B51" w:rsidR="00CA0522" w:rsidRPr="00383C0C" w:rsidRDefault="00D446A4" w:rsidP="00383C0C">
      <w:pPr>
        <w:pStyle w:val="ListParagraph"/>
        <w:numPr>
          <w:ilvl w:val="0"/>
          <w:numId w:val="3"/>
        </w:numPr>
        <w:spacing w:after="160" w:line="252" w:lineRule="auto"/>
        <w:jc w:val="both"/>
        <w:rPr>
          <w:rFonts w:eastAsia="Times New Roman"/>
          <w:lang w:val="en-US"/>
        </w:rPr>
      </w:pPr>
      <w:r>
        <w:rPr>
          <w:lang w:val="en-US"/>
        </w:rPr>
        <w:t>Guarantee it to</w:t>
      </w:r>
      <w:r w:rsidR="00CA0522" w:rsidRPr="00383C0C">
        <w:rPr>
          <w:lang w:val="en-GB"/>
        </w:rPr>
        <w:t xml:space="preserve"> all EV users </w:t>
      </w:r>
      <w:r w:rsidR="00CA0522" w:rsidRPr="00383C0C">
        <w:rPr>
          <w:rFonts w:eastAsia="Times New Roman"/>
          <w:lang w:val="en-GB"/>
        </w:rPr>
        <w:t xml:space="preserve">to enable them to </w:t>
      </w:r>
      <w:r w:rsidR="00CA0522" w:rsidRPr="00383C0C">
        <w:rPr>
          <w:rFonts w:eastAsia="Times New Roman"/>
          <w:b/>
          <w:bCs/>
          <w:lang w:val="en-GB"/>
        </w:rPr>
        <w:t>charge at the most convenient locations</w:t>
      </w:r>
      <w:r w:rsidR="00CA0522" w:rsidRPr="00383C0C">
        <w:rPr>
          <w:rFonts w:eastAsia="Times New Roman"/>
          <w:lang w:val="en-GB"/>
        </w:rPr>
        <w:t xml:space="preserve"> </w:t>
      </w:r>
      <w:r w:rsidR="00383C0C" w:rsidRPr="00383C0C">
        <w:rPr>
          <w:rFonts w:eastAsia="Times New Roman"/>
          <w:lang w:val="en-GB"/>
        </w:rPr>
        <w:t xml:space="preserve">(including electric </w:t>
      </w:r>
      <w:r w:rsidR="00383C0C" w:rsidRPr="00383C0C">
        <w:rPr>
          <w:lang w:val="en-GB"/>
        </w:rPr>
        <w:t>bicycles – i.e. e-cargo bikes, e-two-wheelers, e-moped and e-cars)</w:t>
      </w:r>
      <w:r w:rsidR="001C3290">
        <w:rPr>
          <w:lang w:val="en-GB"/>
        </w:rPr>
        <w:t xml:space="preserve"> and make it </w:t>
      </w:r>
      <w:r w:rsidR="001C3290" w:rsidRPr="005C3507">
        <w:rPr>
          <w:color w:val="000000"/>
          <w:lang w:val="en-GB"/>
        </w:rPr>
        <w:t>as simple as a subscription to other services like internet, phone provider</w:t>
      </w:r>
    </w:p>
    <w:p w14:paraId="02FA0454" w14:textId="38443395" w:rsidR="00CA0522" w:rsidRDefault="00CA0522" w:rsidP="00CA0522">
      <w:pPr>
        <w:pStyle w:val="NoSpacing"/>
        <w:numPr>
          <w:ilvl w:val="0"/>
          <w:numId w:val="3"/>
        </w:numPr>
        <w:rPr>
          <w:lang w:val="en-GB"/>
        </w:rPr>
      </w:pPr>
      <w:r w:rsidRPr="00383C0C">
        <w:rPr>
          <w:b/>
          <w:bCs/>
          <w:lang w:val="en-GB"/>
        </w:rPr>
        <w:t>Extend it to all buildings</w:t>
      </w:r>
      <w:r>
        <w:rPr>
          <w:lang w:val="en-GB"/>
        </w:rPr>
        <w:t xml:space="preserve"> </w:t>
      </w:r>
      <w:r w:rsidRPr="00CA0522">
        <w:rPr>
          <w:lang w:val="en-GB"/>
        </w:rPr>
        <w:t>(residential/non-residential</w:t>
      </w:r>
      <w:r>
        <w:rPr>
          <w:lang w:val="en-GB"/>
        </w:rPr>
        <w:t xml:space="preserve"> + new/existing</w:t>
      </w:r>
      <w:r w:rsidRPr="00CA0522">
        <w:rPr>
          <w:lang w:val="en-GB"/>
        </w:rPr>
        <w:t>)</w:t>
      </w:r>
      <w:r>
        <w:rPr>
          <w:lang w:val="en-GB"/>
        </w:rPr>
        <w:t xml:space="preserve"> </w:t>
      </w:r>
      <w:r w:rsidRPr="00CA0522">
        <w:rPr>
          <w:lang w:val="en-GB"/>
        </w:rPr>
        <w:sym w:font="Wingdings" w:char="F0E0"/>
      </w:r>
      <w:r>
        <w:rPr>
          <w:lang w:val="en-GB"/>
        </w:rPr>
        <w:t xml:space="preserve"> for existing buildings</w:t>
      </w:r>
      <w:r w:rsidR="007370D9">
        <w:rPr>
          <w:lang w:val="en-GB"/>
        </w:rPr>
        <w:t xml:space="preserve"> provisions should </w:t>
      </w:r>
      <w:r w:rsidR="001E24CD">
        <w:rPr>
          <w:lang w:val="en-GB"/>
        </w:rPr>
        <w:t>not be limited to</w:t>
      </w:r>
      <w:r w:rsidR="007370D9">
        <w:rPr>
          <w:lang w:val="en-GB"/>
        </w:rPr>
        <w:t xml:space="preserve"> buildings </w:t>
      </w:r>
      <w:r>
        <w:rPr>
          <w:lang w:val="en-GB"/>
        </w:rPr>
        <w:t xml:space="preserve"> </w:t>
      </w:r>
      <w:r w:rsidR="00623CE5">
        <w:rPr>
          <w:lang w:val="en-GB"/>
        </w:rPr>
        <w:t xml:space="preserve"> </w:t>
      </w:r>
      <w:r>
        <w:rPr>
          <w:lang w:val="en-GB"/>
        </w:rPr>
        <w:t>undergoing major renovations</w:t>
      </w:r>
    </w:p>
    <w:p w14:paraId="072F860D" w14:textId="54725044" w:rsidR="00CA0522" w:rsidRDefault="003B6819" w:rsidP="00CA0522">
      <w:pPr>
        <w:pStyle w:val="NoSpacing"/>
        <w:ind w:left="1080"/>
        <w:rPr>
          <w:lang w:val="en-GB"/>
        </w:rPr>
      </w:pPr>
      <w:r>
        <w:rPr>
          <w:lang w:val="en-GB"/>
        </w:rPr>
        <w:t xml:space="preserve"> </w:t>
      </w:r>
    </w:p>
    <w:p w14:paraId="17B8D528" w14:textId="409A80E1" w:rsidR="00383C0C" w:rsidRDefault="00CA0522" w:rsidP="001C3290">
      <w:pPr>
        <w:pStyle w:val="NoSpacing"/>
        <w:numPr>
          <w:ilvl w:val="0"/>
          <w:numId w:val="3"/>
        </w:numPr>
        <w:rPr>
          <w:lang w:val="en-GB"/>
        </w:rPr>
      </w:pPr>
      <w:r w:rsidRPr="00383C0C">
        <w:rPr>
          <w:b/>
          <w:bCs/>
          <w:lang w:val="en-GB"/>
        </w:rPr>
        <w:t>Remove unnecessary exemptions to SMEs</w:t>
      </w:r>
      <w:r w:rsidRPr="00687F1D">
        <w:rPr>
          <w:lang w:val="en-GB"/>
        </w:rPr>
        <w:t xml:space="preserve"> (paragraph 4) </w:t>
      </w:r>
      <w:r w:rsidRPr="00687F1D">
        <w:rPr>
          <w:lang w:val="en-GB"/>
        </w:rPr>
        <w:sym w:font="Wingdings" w:char="F0E0"/>
      </w:r>
      <w:r w:rsidRPr="00687F1D">
        <w:rPr>
          <w:lang w:val="en-GB"/>
        </w:rPr>
        <w:t xml:space="preserve"> </w:t>
      </w:r>
      <w:r>
        <w:rPr>
          <w:lang w:val="en-GB"/>
        </w:rPr>
        <w:t>SMEs</w:t>
      </w:r>
      <w:r w:rsidRPr="00687F1D">
        <w:rPr>
          <w:lang w:val="en-GB"/>
        </w:rPr>
        <w:t xml:space="preserve"> represent 99% of the businesses in Europe with more than 100 million people employed</w:t>
      </w:r>
    </w:p>
    <w:p w14:paraId="30C950C3" w14:textId="77777777" w:rsidR="001C3290" w:rsidRDefault="001C3290" w:rsidP="001C3290">
      <w:pPr>
        <w:pStyle w:val="ListParagraph"/>
        <w:rPr>
          <w:lang w:val="en-GB"/>
        </w:rPr>
      </w:pPr>
    </w:p>
    <w:p w14:paraId="1762ABE0" w14:textId="3F685BE9" w:rsidR="00CA0522" w:rsidRDefault="00CA0522" w:rsidP="00CA0522">
      <w:pPr>
        <w:pStyle w:val="NoSpacing"/>
        <w:rPr>
          <w:lang w:val="en-GB"/>
        </w:rPr>
      </w:pPr>
    </w:p>
    <w:p w14:paraId="7948E562" w14:textId="08F86606" w:rsidR="00CA0522" w:rsidRPr="00383C0C" w:rsidRDefault="00CA0522" w:rsidP="00383C0C">
      <w:pPr>
        <w:pStyle w:val="NoSpacing"/>
        <w:numPr>
          <w:ilvl w:val="0"/>
          <w:numId w:val="10"/>
        </w:numPr>
        <w:rPr>
          <w:b/>
          <w:bCs/>
          <w:lang w:val="en-GB"/>
        </w:rPr>
      </w:pPr>
      <w:r w:rsidRPr="00383C0C">
        <w:rPr>
          <w:b/>
          <w:bCs/>
          <w:lang w:val="en-GB"/>
        </w:rPr>
        <w:t>Address the outstanding barriers to the installation of charging points in multi-dwellings</w:t>
      </w:r>
      <w:r w:rsidR="00383C0C">
        <w:rPr>
          <w:b/>
          <w:bCs/>
          <w:lang w:val="en-GB"/>
        </w:rPr>
        <w:t xml:space="preserve"> </w:t>
      </w:r>
      <w:r w:rsidR="00383C0C" w:rsidRPr="00383C0C">
        <w:rPr>
          <w:b/>
          <w:bCs/>
          <w:highlight w:val="yellow"/>
          <w:lang w:val="en-GB"/>
        </w:rPr>
        <w:t>(T&amp;E)</w:t>
      </w:r>
    </w:p>
    <w:p w14:paraId="77A083A6" w14:textId="77777777" w:rsidR="00CA0522" w:rsidRDefault="00CA0522" w:rsidP="00CA0522">
      <w:pPr>
        <w:pStyle w:val="NoSpacing"/>
        <w:rPr>
          <w:lang w:val="en-GB"/>
        </w:rPr>
      </w:pPr>
    </w:p>
    <w:p w14:paraId="64F46AB6" w14:textId="2F81ECE7" w:rsidR="00383C0C" w:rsidRPr="00383C0C" w:rsidRDefault="007370D9" w:rsidP="00383C0C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Multi dwellings is not </w:t>
      </w:r>
      <w:r w:rsidR="006B3418">
        <w:rPr>
          <w:lang w:val="en-GB"/>
        </w:rPr>
        <w:t xml:space="preserve">a secondary issue =&gt; </w:t>
      </w:r>
      <w:r>
        <w:rPr>
          <w:lang w:val="en-GB"/>
        </w:rPr>
        <w:t>I</w:t>
      </w:r>
      <w:r w:rsidR="00CA0522" w:rsidRPr="00383C0C">
        <w:rPr>
          <w:lang w:val="en-GB"/>
        </w:rPr>
        <w:t>n France for instance: 44% of French people live in a collective residence</w:t>
      </w:r>
    </w:p>
    <w:p w14:paraId="141F4C4A" w14:textId="77777777" w:rsidR="00CA0522" w:rsidRPr="00383C0C" w:rsidRDefault="00CA0522" w:rsidP="00CA0522">
      <w:pPr>
        <w:pStyle w:val="ListParagraph"/>
        <w:ind w:left="1080"/>
        <w:rPr>
          <w:lang w:val="en-GB"/>
        </w:rPr>
      </w:pPr>
    </w:p>
    <w:p w14:paraId="320A90B6" w14:textId="5A5E664A" w:rsidR="001C3290" w:rsidRDefault="001C3290" w:rsidP="001C3290">
      <w:pPr>
        <w:pStyle w:val="NoSpacing"/>
        <w:numPr>
          <w:ilvl w:val="0"/>
          <w:numId w:val="3"/>
        </w:numPr>
        <w:rPr>
          <w:lang w:val="en-GB"/>
        </w:rPr>
      </w:pPr>
      <w:r>
        <w:rPr>
          <w:b/>
          <w:bCs/>
          <w:lang w:val="en-GB"/>
        </w:rPr>
        <w:t>Set an o</w:t>
      </w:r>
      <w:r w:rsidRPr="00383C0C">
        <w:rPr>
          <w:b/>
          <w:bCs/>
          <w:lang w:val="en-GB"/>
        </w:rPr>
        <w:t xml:space="preserve">bligation </w:t>
      </w:r>
      <w:r>
        <w:rPr>
          <w:b/>
          <w:bCs/>
          <w:lang w:val="en-GB"/>
        </w:rPr>
        <w:t>to</w:t>
      </w:r>
      <w:r w:rsidRPr="00383C0C">
        <w:rPr>
          <w:b/>
          <w:bCs/>
          <w:lang w:val="en-GB"/>
        </w:rPr>
        <w:t xml:space="preserve"> pre-cabl</w:t>
      </w:r>
      <w:r>
        <w:rPr>
          <w:b/>
          <w:bCs/>
          <w:lang w:val="en-GB"/>
        </w:rPr>
        <w:t>e</w:t>
      </w:r>
      <w:r w:rsidRPr="00383C0C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all </w:t>
      </w:r>
      <w:r w:rsidRPr="00383C0C">
        <w:rPr>
          <w:b/>
          <w:bCs/>
          <w:lang w:val="en-GB"/>
        </w:rPr>
        <w:t>buildings</w:t>
      </w:r>
      <w:r>
        <w:rPr>
          <w:lang w:val="en-GB"/>
        </w:rPr>
        <w:t>: all buildings should be pre-cabled by 2035 (DSOs – a word possibly on their capacity of integrating electric mobility into the grids/</w:t>
      </w:r>
      <w:proofErr w:type="spellStart"/>
      <w:r>
        <w:rPr>
          <w:lang w:val="en-GB"/>
        </w:rPr>
        <w:t>Eurelectric-Enedis</w:t>
      </w:r>
      <w:proofErr w:type="spellEnd"/>
      <w:r>
        <w:rPr>
          <w:lang w:val="en-GB"/>
        </w:rPr>
        <w:t xml:space="preserve"> data)</w:t>
      </w:r>
    </w:p>
    <w:p w14:paraId="72870C5B" w14:textId="77777777" w:rsidR="001C3290" w:rsidRDefault="001C3290" w:rsidP="001C3290">
      <w:pPr>
        <w:pStyle w:val="NoSpacing"/>
        <w:rPr>
          <w:lang w:val="en-GB"/>
        </w:rPr>
      </w:pPr>
    </w:p>
    <w:p w14:paraId="219AC194" w14:textId="170C4210" w:rsidR="00CA0522" w:rsidRPr="00383C0C" w:rsidRDefault="00CA0522" w:rsidP="00CA0522">
      <w:pPr>
        <w:pStyle w:val="NoSpacing"/>
        <w:numPr>
          <w:ilvl w:val="0"/>
          <w:numId w:val="3"/>
        </w:numPr>
        <w:rPr>
          <w:lang w:val="en-GB"/>
        </w:rPr>
      </w:pPr>
      <w:r w:rsidRPr="00383C0C">
        <w:rPr>
          <w:rFonts w:eastAsia="Times New Roman"/>
          <w:b/>
          <w:bCs/>
          <w:lang w:val="en-GB"/>
        </w:rPr>
        <w:t>Introduce an obligation to plan collective charging infrastructure</w:t>
      </w:r>
      <w:r w:rsidRPr="00383C0C">
        <w:rPr>
          <w:rFonts w:eastAsia="Times New Roman"/>
          <w:lang w:val="en-GB"/>
        </w:rPr>
        <w:t xml:space="preserve"> projects as well as their sizing in all buildings by 2035</w:t>
      </w:r>
    </w:p>
    <w:p w14:paraId="65DA8867" w14:textId="77777777" w:rsidR="00383C0C" w:rsidRPr="00383C0C" w:rsidRDefault="00383C0C" w:rsidP="00383C0C">
      <w:pPr>
        <w:rPr>
          <w:lang w:val="en-GB"/>
        </w:rPr>
      </w:pPr>
    </w:p>
    <w:p w14:paraId="5982B914" w14:textId="44057DD3" w:rsidR="00CA0522" w:rsidRPr="00383C0C" w:rsidRDefault="00383C0C" w:rsidP="00383C0C">
      <w:pPr>
        <w:pStyle w:val="ListParagraph"/>
        <w:numPr>
          <w:ilvl w:val="0"/>
          <w:numId w:val="3"/>
        </w:numPr>
        <w:rPr>
          <w:lang w:val="en-GB"/>
        </w:rPr>
      </w:pPr>
      <w:r w:rsidRPr="00383C0C">
        <w:rPr>
          <w:b/>
          <w:bCs/>
          <w:lang w:val="en-GB"/>
        </w:rPr>
        <w:t>Simplify permits and installation procedures</w:t>
      </w:r>
      <w:r w:rsidRPr="00383C0C">
        <w:rPr>
          <w:lang w:val="en-GB"/>
        </w:rPr>
        <w:t xml:space="preserve"> </w:t>
      </w:r>
      <w:r w:rsidRPr="00383C0C">
        <w:rPr>
          <w:lang w:val="en-GB"/>
        </w:rPr>
        <w:sym w:font="Wingdings" w:char="F0E0"/>
      </w:r>
      <w:r w:rsidRPr="00383C0C">
        <w:rPr>
          <w:lang w:val="en-GB"/>
        </w:rPr>
        <w:t xml:space="preserve"> e</w:t>
      </w:r>
      <w:r w:rsidR="00CA0522" w:rsidRPr="00383C0C">
        <w:rPr>
          <w:lang w:val="en-GB"/>
        </w:rPr>
        <w:t>xamples from Spanish, Dutch or Norwegian legislation</w:t>
      </w:r>
    </w:p>
    <w:p w14:paraId="46B2226C" w14:textId="77777777" w:rsidR="00383C0C" w:rsidRPr="00383C0C" w:rsidRDefault="00383C0C" w:rsidP="00383C0C">
      <w:pPr>
        <w:pStyle w:val="ListParagraph"/>
        <w:rPr>
          <w:lang w:val="en-GB"/>
        </w:rPr>
      </w:pPr>
    </w:p>
    <w:p w14:paraId="30A03F47" w14:textId="693DE25E" w:rsidR="00383C0C" w:rsidRPr="00383C0C" w:rsidRDefault="00383C0C" w:rsidP="00383C0C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 w:rsidRPr="00383C0C">
        <w:rPr>
          <w:lang w:val="en-GB"/>
        </w:rPr>
        <w:t xml:space="preserve">Ensure the installation of a charging point in a collective property </w:t>
      </w:r>
      <w:r w:rsidRPr="00383C0C">
        <w:rPr>
          <w:b/>
          <w:bCs/>
          <w:lang w:val="en-GB"/>
        </w:rPr>
        <w:t>does not exclude 3 months</w:t>
      </w:r>
    </w:p>
    <w:p w14:paraId="062213CF" w14:textId="77777777" w:rsidR="00383C0C" w:rsidRPr="00383C0C" w:rsidRDefault="00383C0C" w:rsidP="00383C0C">
      <w:pPr>
        <w:pStyle w:val="ListParagraph"/>
        <w:ind w:left="1080"/>
        <w:rPr>
          <w:lang w:val="en-GB"/>
        </w:rPr>
      </w:pPr>
    </w:p>
    <w:p w14:paraId="7EF729D9" w14:textId="279D9AA6" w:rsidR="00383C0C" w:rsidRDefault="00383C0C" w:rsidP="00383C0C">
      <w:pPr>
        <w:pStyle w:val="ListParagraph"/>
        <w:numPr>
          <w:ilvl w:val="0"/>
          <w:numId w:val="2"/>
        </w:numPr>
        <w:rPr>
          <w:lang w:val="en-GB"/>
        </w:rPr>
      </w:pPr>
      <w:r w:rsidRPr="00383C0C">
        <w:rPr>
          <w:lang w:val="en-GB"/>
        </w:rPr>
        <w:t xml:space="preserve">Tackle the </w:t>
      </w:r>
      <w:r w:rsidR="00CA0522" w:rsidRPr="00383C0C">
        <w:rPr>
          <w:lang w:val="en-GB"/>
        </w:rPr>
        <w:t>administrative hurdles, collective actions problem (T&amp;E?)</w:t>
      </w:r>
    </w:p>
    <w:p w14:paraId="6442943D" w14:textId="77777777" w:rsidR="00383C0C" w:rsidRPr="00383C0C" w:rsidRDefault="00383C0C" w:rsidP="00383C0C">
      <w:pPr>
        <w:pStyle w:val="ListParagraph"/>
        <w:ind w:left="1080"/>
        <w:rPr>
          <w:lang w:val="en-GB"/>
        </w:rPr>
      </w:pPr>
    </w:p>
    <w:p w14:paraId="140FF8F7" w14:textId="2F750FDB" w:rsidR="00CA0522" w:rsidRPr="00383C0C" w:rsidRDefault="00CA0522" w:rsidP="00383C0C">
      <w:pPr>
        <w:pStyle w:val="ListParagraph"/>
        <w:numPr>
          <w:ilvl w:val="0"/>
          <w:numId w:val="2"/>
        </w:numPr>
        <w:rPr>
          <w:lang w:val="en-GB"/>
        </w:rPr>
      </w:pPr>
      <w:r w:rsidRPr="00383C0C">
        <w:rPr>
          <w:rFonts w:eastAsia="Calibri"/>
          <w:lang w:val="en-GB"/>
        </w:rPr>
        <w:t xml:space="preserve">Set up local or regional accessible websites </w:t>
      </w:r>
      <w:r w:rsidR="00080A7E">
        <w:rPr>
          <w:rFonts w:eastAsia="Calibri"/>
          <w:lang w:val="en-GB"/>
        </w:rPr>
        <w:t>and</w:t>
      </w:r>
      <w:r w:rsidRPr="00383C0C">
        <w:rPr>
          <w:rFonts w:eastAsia="Calibri"/>
          <w:lang w:val="en-GB"/>
        </w:rPr>
        <w:t xml:space="preserve"> portals combining various services, including the right to request &amp; with streamlined permits and installation procedures</w:t>
      </w:r>
    </w:p>
    <w:p w14:paraId="1E03DE42" w14:textId="77777777" w:rsidR="00383C0C" w:rsidRPr="00383C0C" w:rsidRDefault="00383C0C" w:rsidP="00383C0C">
      <w:pPr>
        <w:pStyle w:val="ListParagraph"/>
        <w:rPr>
          <w:lang w:val="en-GB"/>
        </w:rPr>
      </w:pPr>
    </w:p>
    <w:p w14:paraId="621D6DA3" w14:textId="05B57FEB" w:rsidR="00383C0C" w:rsidRDefault="00383C0C" w:rsidP="00383C0C">
      <w:pPr>
        <w:rPr>
          <w:lang w:val="en-GB"/>
        </w:rPr>
      </w:pPr>
    </w:p>
    <w:p w14:paraId="5365B5F1" w14:textId="278FDE27" w:rsidR="00383C0C" w:rsidRPr="00383C0C" w:rsidRDefault="00383C0C" w:rsidP="00383C0C">
      <w:pPr>
        <w:pStyle w:val="ListParagraph"/>
        <w:numPr>
          <w:ilvl w:val="0"/>
          <w:numId w:val="9"/>
        </w:numPr>
        <w:rPr>
          <w:rFonts w:eastAsia="Times New Roman"/>
          <w:lang w:val="en-US"/>
        </w:rPr>
      </w:pPr>
      <w:r w:rsidRPr="00383C0C">
        <w:rPr>
          <w:rFonts w:eastAsia="Times New Roman"/>
          <w:b/>
          <w:bCs/>
          <w:lang w:val="en-GB"/>
        </w:rPr>
        <w:t>Ensure all new chargers are smart charging-ready</w:t>
      </w:r>
      <w:r>
        <w:rPr>
          <w:rFonts w:eastAsia="Times New Roman"/>
          <w:b/>
          <w:bCs/>
          <w:lang w:val="en-GB"/>
        </w:rPr>
        <w:t xml:space="preserve"> </w:t>
      </w:r>
      <w:r w:rsidRPr="00383C0C">
        <w:rPr>
          <w:rFonts w:eastAsia="Times New Roman"/>
          <w:b/>
          <w:bCs/>
          <w:highlight w:val="yellow"/>
          <w:lang w:val="en-GB"/>
        </w:rPr>
        <w:t>(</w:t>
      </w:r>
      <w:proofErr w:type="spellStart"/>
      <w:r w:rsidRPr="00383C0C">
        <w:rPr>
          <w:rFonts w:eastAsia="Times New Roman"/>
          <w:b/>
          <w:bCs/>
          <w:highlight w:val="yellow"/>
          <w:lang w:val="en-GB"/>
        </w:rPr>
        <w:t>EVbox</w:t>
      </w:r>
      <w:proofErr w:type="spellEnd"/>
      <w:r w:rsidRPr="00383C0C">
        <w:rPr>
          <w:rFonts w:eastAsia="Times New Roman"/>
          <w:b/>
          <w:bCs/>
          <w:highlight w:val="yellow"/>
          <w:lang w:val="en-GB"/>
        </w:rPr>
        <w:t>)</w:t>
      </w:r>
    </w:p>
    <w:p w14:paraId="554A3EE8" w14:textId="77777777" w:rsidR="00383C0C" w:rsidRPr="00383C0C" w:rsidRDefault="00383C0C" w:rsidP="00383C0C">
      <w:pPr>
        <w:ind w:left="360"/>
        <w:rPr>
          <w:rFonts w:eastAsia="Times New Roman"/>
          <w:lang w:val="en-US"/>
        </w:rPr>
      </w:pPr>
    </w:p>
    <w:p w14:paraId="65F0BC2E" w14:textId="19E24DE5" w:rsidR="00383C0C" w:rsidRDefault="00383C0C" w:rsidP="00383C0C">
      <w:pPr>
        <w:pStyle w:val="ListParagraph"/>
        <w:numPr>
          <w:ilvl w:val="0"/>
          <w:numId w:val="3"/>
        </w:numPr>
        <w:rPr>
          <w:lang w:val="en-GB"/>
        </w:rPr>
      </w:pPr>
      <w:r w:rsidRPr="00383C0C">
        <w:rPr>
          <w:rFonts w:eastAsia="Times New Roman"/>
          <w:lang w:val="en-GB"/>
        </w:rPr>
        <w:t>Smart charging particularly</w:t>
      </w:r>
      <w:r>
        <w:rPr>
          <w:rFonts w:eastAsia="Times New Roman"/>
          <w:b/>
          <w:bCs/>
          <w:lang w:val="en-GB"/>
        </w:rPr>
        <w:t xml:space="preserve"> </w:t>
      </w:r>
      <w:r w:rsidRPr="00383C0C">
        <w:rPr>
          <w:lang w:val="en-GB"/>
        </w:rPr>
        <w:t>relevant for private charging</w:t>
      </w:r>
    </w:p>
    <w:p w14:paraId="19D310C7" w14:textId="77777777" w:rsidR="00383C0C" w:rsidRDefault="00383C0C" w:rsidP="00383C0C">
      <w:pPr>
        <w:pStyle w:val="ListParagraph"/>
        <w:ind w:left="1080"/>
        <w:rPr>
          <w:lang w:val="en-GB"/>
        </w:rPr>
      </w:pPr>
    </w:p>
    <w:p w14:paraId="5E141A1A" w14:textId="4EDA377C" w:rsidR="00383C0C" w:rsidRDefault="00383C0C" w:rsidP="00383C0C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B</w:t>
      </w:r>
      <w:r w:rsidRPr="00383C0C">
        <w:rPr>
          <w:lang w:val="en-GB"/>
        </w:rPr>
        <w:t>enefits both the energy system (flexibility, integration of renewables) and EV users (reduce</w:t>
      </w:r>
      <w:r w:rsidR="00E901E2">
        <w:rPr>
          <w:lang w:val="en-GB"/>
        </w:rPr>
        <w:t>s</w:t>
      </w:r>
      <w:r w:rsidRPr="00383C0C">
        <w:rPr>
          <w:lang w:val="en-GB"/>
        </w:rPr>
        <w:t xml:space="preserve"> their bills </w:t>
      </w:r>
      <w:r w:rsidRPr="004608EF">
        <w:rPr>
          <w:lang w:val="en-GB"/>
        </w:rPr>
        <w:sym w:font="Wingdings" w:char="F0E0"/>
      </w:r>
      <w:r w:rsidRPr="00383C0C">
        <w:rPr>
          <w:lang w:val="en-GB"/>
        </w:rPr>
        <w:t xml:space="preserve"> brings in average the reduction of the annual cost of recharging an electric vehicle to 240€/year with V2G, while it is of 420€/year without smart charging functionalities)</w:t>
      </w:r>
    </w:p>
    <w:p w14:paraId="0E6EABA6" w14:textId="77777777" w:rsidR="00383C0C" w:rsidRPr="00383C0C" w:rsidRDefault="00383C0C" w:rsidP="00383C0C">
      <w:pPr>
        <w:pStyle w:val="ListParagraph"/>
        <w:rPr>
          <w:lang w:val="en-GB"/>
        </w:rPr>
      </w:pPr>
    </w:p>
    <w:p w14:paraId="537D7141" w14:textId="299BFF36" w:rsidR="00383C0C" w:rsidRDefault="00383C0C" w:rsidP="00383C0C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Consistency needed with AFIR and RED on provisions regarding smart charging</w:t>
      </w:r>
    </w:p>
    <w:p w14:paraId="22D419FC" w14:textId="77777777" w:rsidR="00383C0C" w:rsidRPr="00383C0C" w:rsidRDefault="00383C0C" w:rsidP="00383C0C">
      <w:pPr>
        <w:pStyle w:val="ListParagraph"/>
        <w:rPr>
          <w:lang w:val="en-GB"/>
        </w:rPr>
      </w:pPr>
    </w:p>
    <w:p w14:paraId="609A8458" w14:textId="4BB9C874" w:rsidR="00383C0C" w:rsidRDefault="00383C0C" w:rsidP="00383C0C">
      <w:pPr>
        <w:rPr>
          <w:lang w:val="en-GB"/>
        </w:rPr>
      </w:pPr>
    </w:p>
    <w:p w14:paraId="2FDAE48E" w14:textId="48C12507" w:rsidR="00383C0C" w:rsidRDefault="00383C0C" w:rsidP="00383C0C">
      <w:pPr>
        <w:pStyle w:val="ListParagraph"/>
        <w:numPr>
          <w:ilvl w:val="0"/>
          <w:numId w:val="9"/>
        </w:numPr>
        <w:rPr>
          <w:b/>
          <w:bCs/>
          <w:lang w:val="en-GB"/>
        </w:rPr>
      </w:pPr>
      <w:r w:rsidRPr="00383C0C">
        <w:rPr>
          <w:b/>
          <w:bCs/>
          <w:lang w:val="en-GB"/>
        </w:rPr>
        <w:t>Consistency with the AFIR objectives</w:t>
      </w:r>
      <w:r>
        <w:rPr>
          <w:b/>
          <w:bCs/>
          <w:lang w:val="en-GB"/>
        </w:rPr>
        <w:t xml:space="preserve"> </w:t>
      </w:r>
      <w:r w:rsidRPr="00D446A4">
        <w:rPr>
          <w:b/>
          <w:bCs/>
          <w:highlight w:val="yellow"/>
          <w:lang w:val="en-GB"/>
        </w:rPr>
        <w:t>(</w:t>
      </w:r>
      <w:proofErr w:type="spellStart"/>
      <w:r w:rsidR="00D446A4" w:rsidRPr="00D446A4">
        <w:rPr>
          <w:b/>
          <w:bCs/>
          <w:highlight w:val="yellow"/>
          <w:lang w:val="en-GB"/>
        </w:rPr>
        <w:t>EVBox</w:t>
      </w:r>
      <w:proofErr w:type="spellEnd"/>
      <w:r w:rsidR="00D446A4" w:rsidRPr="00D446A4">
        <w:rPr>
          <w:b/>
          <w:bCs/>
          <w:highlight w:val="yellow"/>
          <w:lang w:val="en-GB"/>
        </w:rPr>
        <w:t>)</w:t>
      </w:r>
    </w:p>
    <w:p w14:paraId="63AEBA54" w14:textId="77777777" w:rsidR="00383C0C" w:rsidRPr="00383C0C" w:rsidRDefault="00383C0C" w:rsidP="00383C0C">
      <w:pPr>
        <w:pStyle w:val="ListParagraph"/>
        <w:rPr>
          <w:b/>
          <w:bCs/>
          <w:lang w:val="en-GB"/>
        </w:rPr>
      </w:pPr>
    </w:p>
    <w:p w14:paraId="647A2799" w14:textId="0DB46CE0" w:rsidR="00383C0C" w:rsidRDefault="00383C0C" w:rsidP="00383C0C">
      <w:pPr>
        <w:pStyle w:val="ListParagraph"/>
        <w:numPr>
          <w:ilvl w:val="0"/>
          <w:numId w:val="3"/>
        </w:numPr>
        <w:rPr>
          <w:lang w:val="en-GB"/>
        </w:rPr>
      </w:pPr>
      <w:r w:rsidRPr="00383C0C">
        <w:rPr>
          <w:lang w:val="en-GB"/>
        </w:rPr>
        <w:t>Coherent roll-out of charging infrastructure (public/private) across Europe</w:t>
      </w:r>
    </w:p>
    <w:p w14:paraId="5DC19335" w14:textId="3F000D0F" w:rsidR="00D446A4" w:rsidRPr="00383C0C" w:rsidRDefault="00D446A4" w:rsidP="00383C0C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Question of private parking spaces considered as publicly accessible in the definition set in AFIR</w:t>
      </w:r>
    </w:p>
    <w:p w14:paraId="1EF90E99" w14:textId="443A3555" w:rsidR="00383C0C" w:rsidRPr="00383C0C" w:rsidRDefault="00383C0C" w:rsidP="00383C0C">
      <w:pPr>
        <w:rPr>
          <w:lang w:val="en-US"/>
        </w:rPr>
      </w:pPr>
    </w:p>
    <w:p w14:paraId="4C4F29D7" w14:textId="77777777" w:rsidR="00CA0522" w:rsidRDefault="00CA0522" w:rsidP="00383C0C">
      <w:pPr>
        <w:pStyle w:val="NoSpacing"/>
        <w:ind w:left="1080"/>
        <w:rPr>
          <w:lang w:val="en-GB"/>
        </w:rPr>
      </w:pPr>
    </w:p>
    <w:p w14:paraId="71FC0A97" w14:textId="77777777" w:rsidR="00CA0522" w:rsidRDefault="00CA0522" w:rsidP="00CA0522">
      <w:pPr>
        <w:pStyle w:val="ListParagraph"/>
        <w:rPr>
          <w:lang w:val="en-GB"/>
        </w:rPr>
      </w:pPr>
    </w:p>
    <w:p w14:paraId="297A5247" w14:textId="77777777" w:rsidR="00CA0522" w:rsidRPr="00203984" w:rsidRDefault="00CA0522" w:rsidP="00CA0522">
      <w:pPr>
        <w:pStyle w:val="NoSpacing"/>
        <w:ind w:left="1080"/>
        <w:rPr>
          <w:lang w:val="en-GB"/>
        </w:rPr>
      </w:pPr>
    </w:p>
    <w:sectPr w:rsidR="00CA0522" w:rsidRPr="0020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4CF"/>
    <w:multiLevelType w:val="hybridMultilevel"/>
    <w:tmpl w:val="9DE8547A"/>
    <w:lvl w:ilvl="0" w:tplc="BDEA6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109F"/>
    <w:multiLevelType w:val="hybridMultilevel"/>
    <w:tmpl w:val="9F226D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805E9"/>
    <w:multiLevelType w:val="multilevel"/>
    <w:tmpl w:val="C822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F67034"/>
    <w:multiLevelType w:val="hybridMultilevel"/>
    <w:tmpl w:val="9828DE50"/>
    <w:lvl w:ilvl="0" w:tplc="D8E092A0">
      <w:start w:val="1"/>
      <w:numFmt w:val="lowerLetter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384024A0"/>
    <w:multiLevelType w:val="hybridMultilevel"/>
    <w:tmpl w:val="4C4A1812"/>
    <w:lvl w:ilvl="0" w:tplc="BFCA3C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F55EE"/>
    <w:multiLevelType w:val="hybridMultilevel"/>
    <w:tmpl w:val="361E8142"/>
    <w:lvl w:ilvl="0" w:tplc="5FF240F2">
      <w:start w:val="3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9742B"/>
    <w:multiLevelType w:val="multilevel"/>
    <w:tmpl w:val="B626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9640FB"/>
    <w:multiLevelType w:val="hybridMultilevel"/>
    <w:tmpl w:val="FFF28B6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8060F"/>
    <w:multiLevelType w:val="hybridMultilevel"/>
    <w:tmpl w:val="119019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10169"/>
    <w:multiLevelType w:val="hybridMultilevel"/>
    <w:tmpl w:val="CD6C5468"/>
    <w:lvl w:ilvl="0" w:tplc="95C40054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84"/>
    <w:rsid w:val="00080A7E"/>
    <w:rsid w:val="001C3290"/>
    <w:rsid w:val="001E24CD"/>
    <w:rsid w:val="00203984"/>
    <w:rsid w:val="002509CA"/>
    <w:rsid w:val="00383C0C"/>
    <w:rsid w:val="003B6819"/>
    <w:rsid w:val="00501B17"/>
    <w:rsid w:val="005A5BFC"/>
    <w:rsid w:val="00623CE5"/>
    <w:rsid w:val="006B3418"/>
    <w:rsid w:val="007370D9"/>
    <w:rsid w:val="00771994"/>
    <w:rsid w:val="009B5D40"/>
    <w:rsid w:val="00BF5819"/>
    <w:rsid w:val="00CA0522"/>
    <w:rsid w:val="00D446A4"/>
    <w:rsid w:val="00DF1019"/>
    <w:rsid w:val="00E901E2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2CBA"/>
  <w15:chartTrackingRefBased/>
  <w15:docId w15:val="{932840DA-D174-46EA-921D-AC2CC8C7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522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984"/>
    <w:pPr>
      <w:spacing w:after="0" w:line="240" w:lineRule="auto"/>
    </w:pPr>
  </w:style>
  <w:style w:type="character" w:customStyle="1" w:styleId="wiw-person-detail-current-position">
    <w:name w:val="wiw-person-detail-current-position"/>
    <w:basedOn w:val="DefaultParagraphFont"/>
    <w:rsid w:val="00203984"/>
  </w:style>
  <w:style w:type="paragraph" w:styleId="ListParagraph">
    <w:name w:val="List Paragraph"/>
    <w:basedOn w:val="Normal"/>
    <w:uiPriority w:val="34"/>
    <w:qFormat/>
    <w:rsid w:val="00203984"/>
    <w:pPr>
      <w:ind w:left="720"/>
      <w:contextualSpacing/>
    </w:pPr>
  </w:style>
  <w:style w:type="paragraph" w:customStyle="1" w:styleId="Default">
    <w:name w:val="Default"/>
    <w:rsid w:val="002039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908A229F7274DBBD2EC34775FC9DB" ma:contentTypeVersion="11" ma:contentTypeDescription="Crée un document." ma:contentTypeScope="" ma:versionID="fa5af4f0a7a3f291527e0cea68f57f5a">
  <xsd:schema xmlns:xsd="http://www.w3.org/2001/XMLSchema" xmlns:xs="http://www.w3.org/2001/XMLSchema" xmlns:p="http://schemas.microsoft.com/office/2006/metadata/properties" xmlns:ns2="a9e60a1b-11e1-4395-a63d-0c5800237292" xmlns:ns3="d16f90c0-82a0-4a04-9f81-8fd5dd1febfc" targetNamespace="http://schemas.microsoft.com/office/2006/metadata/properties" ma:root="true" ma:fieldsID="0f0d8801ea175c2516e88f4b90d62f85" ns2:_="" ns3:_="">
    <xsd:import namespace="a9e60a1b-11e1-4395-a63d-0c5800237292"/>
    <xsd:import namespace="d16f90c0-82a0-4a04-9f81-8fd5dd1feb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60a1b-11e1-4395-a63d-0c580023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90c0-82a0-4a04-9f81-8fd5dd1fe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0DCE0-C7EA-4B3B-A18A-955C1C22E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64065C-380F-4EDE-9AB5-D97B893C0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9A635-7D78-4D8D-8948-F215F4BD9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60a1b-11e1-4395-a63d-0c5800237292"/>
    <ds:schemaRef ds:uri="d16f90c0-82a0-4a04-9f81-8fd5dd1fe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Vandewalle</dc:creator>
  <cp:keywords/>
  <dc:description/>
  <cp:lastModifiedBy>Théo Fievet</cp:lastModifiedBy>
  <cp:revision>2</cp:revision>
  <dcterms:created xsi:type="dcterms:W3CDTF">2021-10-01T12:56:00Z</dcterms:created>
  <dcterms:modified xsi:type="dcterms:W3CDTF">2021-10-01T12:56:00Z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0x010100F01908A229F7274DBBD2EC34775FC9DB</vt:lpwstr>
  </property>
</Properties>
</file>